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黑体" w:hAnsi="黑体" w:eastAsia="黑体"/>
          <w:sz w:val="32"/>
          <w:szCs w:val="32"/>
        </w:rPr>
        <w:t>附件1</w:t>
      </w:r>
    </w:p>
    <w:p>
      <w:pPr>
        <w:spacing w:line="500" w:lineRule="exact"/>
        <w:jc w:val="center"/>
        <w:rPr>
          <w:rFonts w:ascii="方正小标宋简体" w:hAnsi="华文中宋" w:eastAsia="方正小标宋简体"/>
          <w:b/>
          <w:bCs/>
          <w:sz w:val="36"/>
          <w:szCs w:val="36"/>
        </w:rPr>
      </w:pPr>
    </w:p>
    <w:p>
      <w:pPr>
        <w:spacing w:line="500" w:lineRule="exact"/>
        <w:jc w:val="center"/>
        <w:rPr>
          <w:rFonts w:ascii="方正小标宋简体" w:hAnsi="华文中宋" w:eastAsia="方正小标宋简体"/>
          <w:b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/>
          <w:bCs/>
          <w:sz w:val="36"/>
          <w:szCs w:val="36"/>
        </w:rPr>
        <w:t>2022年浦东新区科普课件大赛实施方案</w:t>
      </w:r>
    </w:p>
    <w:p>
      <w:pPr>
        <w:spacing w:line="500" w:lineRule="exact"/>
        <w:jc w:val="center"/>
        <w:rPr>
          <w:rFonts w:ascii="仿宋_GB2312" w:hAnsi="华文中宋" w:eastAsia="仿宋_GB2312"/>
          <w:b/>
          <w:bCs/>
          <w:sz w:val="36"/>
          <w:szCs w:val="36"/>
        </w:rPr>
      </w:pP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为进一步提升我区科普工作者的业务能力，夯实科普事业发展的人才基础，打造多元化、高能级、专业化的科普队伍，根据《关于印发〈上海市浦东新区科普事业发展“十四五”规划〉的通知》（浦科普联〔2021〕2号），在前两届成功举办的基础上，上海市浦东新区科技和经济委员会定于近期举办2022年浦东新区科普课件大赛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一、举办机构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主办单位：上海市浦东新区科技和经济委员会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承办单位：上海市浦东新区科普教育基地联合会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二、参赛对象</w:t>
      </w:r>
    </w:p>
    <w:p>
      <w:pPr>
        <w:adjustRightInd w:val="0"/>
        <w:snapToGrid w:val="0"/>
        <w:spacing w:line="5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大赛面向浦东新区科普基地、学校、科研院所、医院、科技企业等相关单位的科普工作者征集科普课件。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三、时间安排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大赛分为培训、作品征集、专家评选、优秀作品推荐四个阶段。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1.培训：2022年8月上旬；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2.作品征集：2022年8月—9月；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3.专家评选：2022年10月；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4.推荐参加第三届长三角区域课件大赛：2022年1</w:t>
      </w:r>
      <w:r>
        <w:rPr>
          <w:rFonts w:ascii="仿宋_GB2312" w:hAnsi="仿宋" w:eastAsia="仿宋_GB2312"/>
          <w:sz w:val="30"/>
          <w:szCs w:val="30"/>
        </w:rPr>
        <w:t>1</w:t>
      </w:r>
      <w:r>
        <w:rPr>
          <w:rFonts w:hint="eastAsia" w:ascii="仿宋_GB2312" w:hAnsi="仿宋" w:eastAsia="仿宋_GB2312"/>
          <w:sz w:val="30"/>
          <w:szCs w:val="30"/>
        </w:rPr>
        <w:t>月。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四、课件要求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大赛征集主题鲜明、通俗易懂、科学性、新颖性、艺术性强的科普教育课程、课件。课时不低于30分钟。</w:t>
      </w:r>
    </w:p>
    <w:p>
      <w:pPr>
        <w:adjustRightInd w:val="0"/>
        <w:snapToGrid w:val="0"/>
        <w:spacing w:line="580" w:lineRule="exact"/>
        <w:ind w:firstLine="602" w:firstLineChars="200"/>
        <w:jc w:val="left"/>
        <w:rPr>
          <w:rFonts w:ascii="楷体_GB2312" w:hAnsi="黑体" w:eastAsia="楷体_GB2312"/>
          <w:b/>
          <w:bCs/>
          <w:sz w:val="30"/>
          <w:szCs w:val="30"/>
        </w:rPr>
      </w:pPr>
      <w:r>
        <w:rPr>
          <w:rFonts w:hint="eastAsia" w:ascii="楷体_GB2312" w:hAnsi="黑体" w:eastAsia="楷体_GB2312"/>
          <w:b/>
          <w:bCs/>
          <w:sz w:val="30"/>
          <w:szCs w:val="30"/>
        </w:rPr>
        <w:t>（一）课程课件形式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1.文字讲义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以纯文字形式展现的科普课程讲义。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2.PPT课件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以PPT形式图文结合的科普课程讲义。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3.视频课件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以多媒体视频形式展现的课程讲义或具有教学意义的科学实验。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4.数字多媒体课件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诸如VR、AR等现代化形式展现的新型教学软件程序。</w:t>
      </w:r>
    </w:p>
    <w:p>
      <w:pPr>
        <w:adjustRightInd w:val="0"/>
        <w:snapToGrid w:val="0"/>
        <w:spacing w:line="580" w:lineRule="exact"/>
        <w:ind w:firstLine="602" w:firstLineChars="200"/>
        <w:jc w:val="left"/>
        <w:rPr>
          <w:rFonts w:ascii="楷体_GB2312" w:hAnsi="黑体" w:eastAsia="楷体_GB2312"/>
          <w:b/>
          <w:bCs/>
          <w:sz w:val="30"/>
          <w:szCs w:val="30"/>
        </w:rPr>
      </w:pPr>
      <w:r>
        <w:rPr>
          <w:rFonts w:hint="eastAsia" w:ascii="楷体_GB2312" w:hAnsi="黑体" w:eastAsia="楷体_GB2312"/>
          <w:b/>
          <w:bCs/>
          <w:sz w:val="30"/>
          <w:szCs w:val="30"/>
        </w:rPr>
        <w:t>（二）课程课件特点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为区别学校教学课件，科普课件需具备以下几个特点：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1.必须是针对自然科学内容或技术(区别于文化、艺术、历史、人文等)。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2.必须使用多媒体等技术手段（区别于传统的教学手段）。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3.必须有明确的科普知识点（区别于一般的科普宣传资料）。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4.必须有社会资源做知识支撑（区别于学校内的各类科技课）。</w:t>
      </w:r>
    </w:p>
    <w:p>
      <w:pPr>
        <w:adjustRightInd w:val="0"/>
        <w:snapToGrid w:val="0"/>
        <w:spacing w:line="580" w:lineRule="exact"/>
        <w:ind w:firstLine="602" w:firstLineChars="200"/>
        <w:jc w:val="left"/>
        <w:rPr>
          <w:rFonts w:ascii="楷体_GB2312" w:hAnsi="黑体" w:eastAsia="楷体_GB2312"/>
          <w:b/>
          <w:bCs/>
          <w:sz w:val="30"/>
          <w:szCs w:val="30"/>
        </w:rPr>
      </w:pPr>
      <w:r>
        <w:rPr>
          <w:rFonts w:hint="eastAsia" w:ascii="楷体_GB2312" w:hAnsi="黑体" w:eastAsia="楷体_GB2312"/>
          <w:b/>
          <w:bCs/>
          <w:sz w:val="30"/>
          <w:szCs w:val="30"/>
        </w:rPr>
        <w:t>（三）课程课件标准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1.参赛课件不限制作软件和制作工具，不限风格形式。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2.课件教学内容引用的图文资料应注明来源，如由此引起知识产权争议，应由作者承担责任。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3.每件参赛课件的制作者原则上不超过4人。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4.凡参赛的课件应为非正式出版物。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五、评审事项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大赛将组织专家对作品进行初评和终评。根据评审标准给出综合评定分，依据分数排名入围终评环节。</w:t>
      </w:r>
    </w:p>
    <w:p>
      <w:pPr>
        <w:adjustRightInd w:val="0"/>
        <w:snapToGrid w:val="0"/>
        <w:spacing w:line="580" w:lineRule="exact"/>
        <w:ind w:firstLine="602" w:firstLineChars="200"/>
        <w:jc w:val="left"/>
        <w:rPr>
          <w:rFonts w:ascii="楷体_GB2312" w:hAnsi="黑体" w:eastAsia="楷体_GB2312"/>
          <w:b/>
          <w:bCs/>
          <w:sz w:val="30"/>
          <w:szCs w:val="30"/>
        </w:rPr>
      </w:pPr>
      <w:r>
        <w:rPr>
          <w:rFonts w:hint="eastAsia" w:ascii="楷体_GB2312" w:hAnsi="黑体" w:eastAsia="楷体_GB2312"/>
          <w:b/>
          <w:bCs/>
          <w:sz w:val="30"/>
          <w:szCs w:val="30"/>
        </w:rPr>
        <w:t>（一）评审内容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主题鲜明、通俗易懂、科学性、新颖性、艺术性强的科普教育课程和课件。</w:t>
      </w:r>
    </w:p>
    <w:p>
      <w:pPr>
        <w:adjustRightInd w:val="0"/>
        <w:snapToGrid w:val="0"/>
        <w:spacing w:line="580" w:lineRule="exact"/>
        <w:ind w:firstLine="602" w:firstLineChars="200"/>
        <w:jc w:val="left"/>
        <w:rPr>
          <w:rFonts w:ascii="楷体_GB2312" w:hAnsi="黑体" w:eastAsia="楷体_GB2312"/>
          <w:b/>
          <w:bCs/>
          <w:sz w:val="30"/>
          <w:szCs w:val="30"/>
        </w:rPr>
      </w:pPr>
      <w:r>
        <w:rPr>
          <w:rFonts w:hint="eastAsia" w:ascii="楷体_GB2312" w:hAnsi="黑体" w:eastAsia="楷体_GB2312"/>
          <w:b/>
          <w:bCs/>
          <w:sz w:val="30"/>
          <w:szCs w:val="30"/>
        </w:rPr>
        <w:t>（二）评审标准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1.内容科学规范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课程课件内容正确，具有时效性、前瞻性，无科学错误、政治性错误，无错误导向。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2.设计思路及设计逻辑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教学目标清晰、定位准确、表述规范。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3.视觉艺术效果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界面布局合理、新颖、活泼、有创意，整体风格统一，切合主题。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4.启发引导性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重点难点突出，启发引导性强，符合认知规律，有利于激发学生主动学习。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5.展现效果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合理使用多媒体技术，技术表现符合多媒体认知的基本原理，操作方便，运行可靠。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六、奖项设置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设一、二、三等奖及入围奖若干名。优秀科普课件作品将被推荐参加第三届长三角区域科普课件大赛。</w:t>
      </w:r>
    </w:p>
    <w:p>
      <w:pPr>
        <w:adjustRightInd w:val="0"/>
        <w:snapToGrid w:val="0"/>
        <w:spacing w:line="580" w:lineRule="exact"/>
        <w:ind w:firstLine="600" w:firstLineChars="200"/>
        <w:rPr>
          <w:rFonts w:ascii="黑体" w:hAnsi="黑体" w:eastAsia="黑体"/>
          <w:bCs/>
          <w:sz w:val="30"/>
          <w:szCs w:val="30"/>
        </w:rPr>
      </w:pPr>
      <w:r>
        <w:rPr>
          <w:rFonts w:hint="eastAsia" w:ascii="黑体" w:hAnsi="黑体" w:eastAsia="黑体"/>
          <w:bCs/>
          <w:sz w:val="30"/>
          <w:szCs w:val="30"/>
        </w:rPr>
        <w:t>七、报名方式</w:t>
      </w:r>
    </w:p>
    <w:p>
      <w:pPr>
        <w:adjustRightInd w:val="0"/>
        <w:snapToGrid w:val="0"/>
        <w:spacing w:line="5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1.报名截止时间：2022年9月16日（周五）下午3：00；</w:t>
      </w:r>
    </w:p>
    <w:p>
      <w:pPr>
        <w:adjustRightInd w:val="0"/>
        <w:snapToGrid w:val="0"/>
        <w:spacing w:line="5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2.课件作者须填写《</w:t>
      </w:r>
      <w:bookmarkStart w:id="0" w:name="_Hlk40867532"/>
      <w:r>
        <w:rPr>
          <w:rFonts w:hint="eastAsia" w:ascii="仿宋_GB2312" w:hAnsi="仿宋" w:eastAsia="仿宋_GB2312"/>
          <w:sz w:val="30"/>
          <w:szCs w:val="30"/>
        </w:rPr>
        <w:t>2022年浦东新区科普课件大赛作品申报表</w:t>
      </w:r>
      <w:bookmarkEnd w:id="0"/>
      <w:r>
        <w:rPr>
          <w:rFonts w:hint="eastAsia" w:ascii="仿宋_GB2312" w:hAnsi="仿宋" w:eastAsia="仿宋_GB2312"/>
          <w:sz w:val="30"/>
          <w:szCs w:val="30"/>
        </w:rPr>
        <w:t>》报名；</w:t>
      </w:r>
    </w:p>
    <w:p>
      <w:pPr>
        <w:adjustRightInd w:val="0"/>
        <w:snapToGrid w:val="0"/>
        <w:spacing w:line="580" w:lineRule="exact"/>
        <w:ind w:firstLine="600" w:firstLineChars="200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3.将申报表及课件附件发送至邮箱343894794@qq.com。附件应包含文字讲义、演示教具和其他授课必需物件的照片或视频。</w:t>
      </w:r>
    </w:p>
    <w:p>
      <w:pPr>
        <w:adjustRightInd w:val="0"/>
        <w:snapToGrid w:val="0"/>
        <w:spacing w:line="580" w:lineRule="exact"/>
        <w:ind w:firstLine="600" w:firstLineChars="200"/>
        <w:jc w:val="left"/>
        <w:rPr>
          <w:rFonts w:ascii="仿宋_GB2312" w:hAnsi="仿宋" w:eastAsia="仿宋_GB2312"/>
          <w:sz w:val="30"/>
          <w:szCs w:val="30"/>
        </w:rPr>
      </w:pPr>
      <w:r>
        <w:rPr>
          <w:rFonts w:hint="eastAsia" w:ascii="仿宋_GB2312" w:hAnsi="仿宋" w:eastAsia="仿宋_GB2312"/>
          <w:sz w:val="30"/>
          <w:szCs w:val="30"/>
        </w:rPr>
        <w:t>4.联系人：李佳琛，联系电话：5</w:t>
      </w:r>
      <w:r>
        <w:rPr>
          <w:rFonts w:ascii="仿宋_GB2312" w:hAnsi="仿宋" w:eastAsia="仿宋_GB2312"/>
          <w:sz w:val="30"/>
          <w:szCs w:val="30"/>
        </w:rPr>
        <w:t>0765372</w:t>
      </w:r>
      <w:r>
        <w:rPr>
          <w:rFonts w:hint="eastAsia" w:ascii="仿宋_GB2312" w:hAnsi="仿宋" w:eastAsia="仿宋_GB2312"/>
          <w:sz w:val="30"/>
          <w:szCs w:val="30"/>
        </w:rPr>
        <w:t>，</w:t>
      </w:r>
      <w:r>
        <w:rPr>
          <w:rFonts w:ascii="仿宋_GB2312" w:hAnsi="仿宋" w:eastAsia="仿宋_GB2312"/>
          <w:sz w:val="30"/>
          <w:szCs w:val="30"/>
        </w:rPr>
        <w:t>15000035915</w:t>
      </w:r>
      <w:r>
        <w:rPr>
          <w:rFonts w:hint="eastAsia" w:ascii="仿宋_GB2312" w:hAnsi="仿宋" w:eastAsia="仿宋_GB2312"/>
          <w:sz w:val="30"/>
          <w:szCs w:val="30"/>
        </w:rPr>
        <w:t>。</w:t>
      </w:r>
    </w:p>
    <w:p>
      <w:pPr>
        <w:widowControl/>
        <w:jc w:val="left"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wZGY1Mzk0NmFlNGVlZWMxMjQxYzcyZWE2NTdkMTQifQ=="/>
  </w:docVars>
  <w:rsids>
    <w:rsidRoot w:val="131767A3"/>
    <w:rsid w:val="131767A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2022-08-01T07:26:00Z</dcterms:created>
  <dc:creator>Administrator</dc:creator>
  <cp:lastModifiedBy>Administrator</cp:lastModifiedBy>
  <dcterms:modified xsi:type="dcterms:W3CDTF">2022-08-01T07:26:21Z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3023C1BBCCA74E36B3A2C06F86EC118C</vt:lpwstr>
  </property>
</Properties>
</file>